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SyWay – L2C – Sales Org/GBU POC</w:t>
      </w:r>
    </w:p>
    <w:p w:rsidR="00000000" w:rsidDel="00000000" w:rsidP="00000000" w:rsidRDefault="00000000" w:rsidRPr="00000000" w14:paraId="00000002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Date &amp; Time: </w:t>
      </w:r>
      <w:r w:rsidDel="00000000" w:rsidR="00000000" w:rsidRPr="00000000">
        <w:rPr>
          <w:sz w:val="24"/>
          <w:szCs w:val="24"/>
          <w:rtl w:val="0"/>
        </w:rPr>
        <w:t xml:space="preserve">07/05/2025, 16pm to 17pm CET</w:t>
      </w:r>
    </w:p>
    <w:p w:rsidR="00000000" w:rsidDel="00000000" w:rsidP="00000000" w:rsidRDefault="00000000" w:rsidRPr="00000000" w14:paraId="00000003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Attendees: 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Project: </w:t>
      </w: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Alex Bechter, </w:t>
      </w:r>
      <w:r w:rsidDel="00000000" w:rsidR="00000000" w:rsidRPr="00000000">
        <w:rPr>
          <w:sz w:val="24"/>
          <w:szCs w:val="24"/>
          <w:rtl w:val="0"/>
        </w:rPr>
        <w:t xml:space="preserve">Antonio Gonzalvez, Carl Johann Swart, Francine Palmer, Joana Faria, Julia Smagina, Manuel Miranda, Pauline Lyall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Corp: </w:t>
      </w: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Isabella Hamdan</w:t>
      </w:r>
      <w:r w:rsidDel="00000000" w:rsidR="00000000" w:rsidRPr="00000000">
        <w:rPr>
          <w:sz w:val="24"/>
          <w:szCs w:val="24"/>
          <w:rtl w:val="0"/>
        </w:rPr>
        <w:t xml:space="preserve">, Jean-Philippe Terrasa, Mario Tondo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CM:</w:t>
      </w:r>
      <w:r w:rsidDel="00000000" w:rsidR="00000000" w:rsidRPr="00000000">
        <w:rPr>
          <w:sz w:val="24"/>
          <w:szCs w:val="24"/>
          <w:rtl w:val="0"/>
        </w:rPr>
        <w:t xml:space="preserve"> Joseph Stecik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spacing w:after="0" w:line="256" w:lineRule="auto"/>
        <w:ind w:left="720" w:hanging="360"/>
        <w:rPr>
          <w:rFonts w:ascii="Aptos" w:cs="Aptos" w:eastAsia="Aptos" w:hAnsi="Aptos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C&amp;R</w:t>
      </w:r>
      <w:r w:rsidDel="00000000" w:rsidR="00000000" w:rsidRPr="00000000">
        <w:rPr>
          <w:sz w:val="24"/>
          <w:szCs w:val="24"/>
          <w:rtl w:val="0"/>
        </w:rPr>
        <w:t xml:space="preserve">: Douglas Nelson, Kim Filsinger, Samantha Harris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SpP: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Michael Bolander </w:t>
      </w:r>
    </w:p>
    <w:p w:rsidR="00000000" w:rsidDel="00000000" w:rsidP="00000000" w:rsidRDefault="00000000" w:rsidRPr="00000000" w14:paraId="00000009">
      <w:pPr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Agenda:</w:t>
      </w:r>
    </w:p>
    <w:p w:rsidR="00000000" w:rsidDel="00000000" w:rsidP="00000000" w:rsidRDefault="00000000" w:rsidRPr="00000000" w14:paraId="0000000B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POC to demo options A &amp; B for a decision on KDD0060 - Sales Org per company code (A) vs Sales Org per company code and GBU (B).</w:t>
      </w:r>
    </w:p>
    <w:p w:rsidR="00000000" w:rsidDel="00000000" w:rsidP="00000000" w:rsidRDefault="00000000" w:rsidRPr="00000000" w14:paraId="0000000C">
      <w:pPr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Outcome</w:t>
      </w:r>
    </w:p>
    <w:p w:rsidR="00000000" w:rsidDel="00000000" w:rsidP="00000000" w:rsidRDefault="00000000" w:rsidRPr="00000000" w14:paraId="0000000E">
      <w:pPr>
        <w:numPr>
          <w:ilvl w:val="0"/>
          <w:numId w:val="2"/>
        </w:numPr>
        <w:ind w:left="720" w:hanging="360"/>
        <w:rPr>
          <w:rFonts w:ascii="Aptos" w:cs="Aptos" w:eastAsia="Aptos" w:hAnsi="Aptos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Option B - sales organization per company code and GBU - recommended by project team and universally endorsed by business stakeholders</w:t>
      </w:r>
    </w:p>
    <w:p w:rsidR="00000000" w:rsidDel="00000000" w:rsidP="00000000" w:rsidRDefault="00000000" w:rsidRPr="00000000" w14:paraId="0000000F">
      <w:pPr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Topics discussed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Sales Org definition and KDD overview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Option A and B were detailed</w:t>
      </w:r>
      <w:r w:rsidDel="00000000" w:rsidR="00000000" w:rsidRPr="00000000">
        <w:rPr>
          <w:sz w:val="24"/>
          <w:szCs w:val="24"/>
          <w:rtl w:val="0"/>
        </w:rPr>
        <w:t xml:space="preserve"> including </w:t>
      </w: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comparison based on segregation of information and user access, reporting and master data attributes per GBU: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Option A will require more customization / developments.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Option B high use of native / standard SAP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6" w:lineRule="auto"/>
        <w:ind w:left="720" w:right="0" w:hanging="360"/>
        <w:jc w:val="left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Finance structure is not impacted by the Sales Org definition </w:t>
      </w:r>
      <w:r w:rsidDel="00000000" w:rsidR="00000000" w:rsidRPr="00000000">
        <w:rPr>
          <w:sz w:val="24"/>
          <w:szCs w:val="24"/>
          <w:rtl w:val="0"/>
        </w:rPr>
        <w:t xml:space="preserve">selection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6" w:lineRule="auto"/>
        <w:ind w:left="720" w:right="0" w:hanging="360"/>
        <w:jc w:val="left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Impact </w:t>
      </w:r>
      <w:r w:rsidDel="00000000" w:rsidR="00000000" w:rsidRPr="00000000">
        <w:rPr>
          <w:sz w:val="24"/>
          <w:szCs w:val="24"/>
          <w:rtl w:val="0"/>
        </w:rPr>
        <w:t xml:space="preserve">on</w:t>
      </w: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business structure changes reviewed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Option A no effort in adapting master or transactional data. However all development</w:t>
      </w:r>
      <w:r w:rsidDel="00000000" w:rsidR="00000000" w:rsidRPr="00000000">
        <w:rPr>
          <w:sz w:val="24"/>
          <w:szCs w:val="24"/>
          <w:rtl w:val="0"/>
        </w:rPr>
        <w:t xml:space="preserve">s</w:t>
      </w: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that exist to differentiate GBUs need to be changed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Option B requires effort towards adapting the data to a new GBU (new sales org). All relevant master and transactional data can be identified - no developmen</w:t>
      </w:r>
      <w:r w:rsidDel="00000000" w:rsidR="00000000" w:rsidRPr="00000000">
        <w:rPr>
          <w:sz w:val="24"/>
          <w:szCs w:val="24"/>
          <w:rtl w:val="0"/>
        </w:rPr>
        <w:t xml:space="preserve">t required</w:t>
      </w:r>
    </w:p>
    <w:p w:rsidR="00000000" w:rsidDel="00000000" w:rsidP="00000000" w:rsidRDefault="00000000" w:rsidRPr="00000000" w14:paraId="00000019">
      <w:pPr>
        <w:numPr>
          <w:ilvl w:val="0"/>
          <w:numId w:val="3"/>
        </w:numPr>
        <w:spacing w:after="0" w:line="256" w:lineRule="auto"/>
        <w:ind w:left="720" w:hanging="360"/>
        <w:rPr>
          <w:rFonts w:ascii="Aptos" w:cs="Aptos" w:eastAsia="Aptos" w:hAnsi="Aptos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Customer and Material Master Data requirements: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Option A: </w:t>
      </w:r>
      <w:r w:rsidDel="00000000" w:rsidR="00000000" w:rsidRPr="00000000">
        <w:rPr>
          <w:sz w:val="24"/>
          <w:szCs w:val="24"/>
          <w:rtl w:val="0"/>
        </w:rPr>
        <w:t xml:space="preserve">GBU specific </w:t>
      </w: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data needs to be manually maintained at transactional level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Option B: </w:t>
      </w:r>
      <w:r w:rsidDel="00000000" w:rsidR="00000000" w:rsidRPr="00000000">
        <w:rPr>
          <w:sz w:val="24"/>
          <w:szCs w:val="24"/>
          <w:rtl w:val="0"/>
        </w:rPr>
        <w:t xml:space="preserve">GBU specific </w:t>
      </w: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data can be maintained at record level - simpli</w:t>
      </w:r>
      <w:r w:rsidDel="00000000" w:rsidR="00000000" w:rsidRPr="00000000">
        <w:rPr>
          <w:sz w:val="24"/>
          <w:szCs w:val="24"/>
          <w:rtl w:val="0"/>
        </w:rPr>
        <w:t xml:space="preserve">fication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Project recommendation: option B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Option A exists in some instances today with lower upfront effort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Option B best fit for future needs yet requires more upfront effort 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Aptos" w:cs="Aptos" w:eastAsia="Aptos" w:hAnsi="Aptos"/>
          <w:b w:val="0"/>
          <w:i w:val="0"/>
          <w:smallCaps w:val="0"/>
          <w:strike w:val="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firstLine="0"/>
        <w:jc w:val="left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ourier New"/>
  <w:font w:name="Aptos"/>
  <w:font w:name="Play">
    <w:embedRegular w:fontKey="{00000000-0000-0000-0000-000000000000}" r:id="rId1" w:subsetted="0"/>
    <w:embedBold w:fontKey="{00000000-0000-0000-0000-000000000000}" r:id="rId2" w:subsetted="0"/>
  </w:font>
  <w:font w:name="Noto Sans Symbols">
    <w:embedRegular w:fontKey="{00000000-0000-0000-0000-000000000000}" r:id="rId3" w:subsetted="0"/>
    <w:embedBold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ptos" w:cs="Aptos" w:eastAsia="Aptos" w:hAnsi="Aptos"/>
        <w:sz w:val="22"/>
        <w:szCs w:val="22"/>
        <w:lang w:val="en-U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Play" w:cs="Play" w:eastAsia="Play" w:hAnsi="Play"/>
      <w:sz w:val="56"/>
      <w:szCs w:val="56"/>
    </w:rPr>
  </w:style>
  <w:style w:type="paragraph" w:styleId="Normal" w:default="1">
    <w:name w:val="Normal"/>
    <w:qFormat w:val="1"/>
  </w:style>
  <w:style w:type="paragraph" w:styleId="Heading1">
    <w:name w:val="heading 1"/>
    <w:basedOn w:val="Normal"/>
    <w:next w:val="Normal"/>
    <w:link w:val="Heading1Char"/>
    <w:uiPriority w:val="9"/>
    <w:qFormat w:val="1"/>
    <w:rsid w:val="00A10B5F"/>
    <w:pPr>
      <w:keepNext w:val="1"/>
      <w:keepLines w:val="1"/>
      <w:spacing w:after="80" w:before="360"/>
      <w:outlineLvl w:val="0"/>
    </w:pPr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 w:val="1"/>
    <w:unhideWhenUsed w:val="1"/>
    <w:qFormat w:val="1"/>
    <w:rsid w:val="00A10B5F"/>
    <w:pPr>
      <w:keepNext w:val="1"/>
      <w:keepLines w:val="1"/>
      <w:spacing w:after="80" w:before="160"/>
      <w:outlineLvl w:val="1"/>
    </w:pPr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 w:val="1"/>
    <w:unhideWhenUsed w:val="1"/>
    <w:qFormat w:val="1"/>
    <w:rsid w:val="00A10B5F"/>
    <w:pPr>
      <w:keepNext w:val="1"/>
      <w:keepLines w:val="1"/>
      <w:spacing w:after="80" w:before="160"/>
      <w:outlineLvl w:val="2"/>
    </w:pPr>
    <w:rPr>
      <w:rFonts w:cstheme="majorBidi" w:eastAsiaTheme="majorEastAsia"/>
      <w:color w:val="0f4761" w:themeColor="accent1" w:themeShade="0000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 w:val="1"/>
    <w:unhideWhenUsed w:val="1"/>
    <w:qFormat w:val="1"/>
    <w:rsid w:val="00A10B5F"/>
    <w:pPr>
      <w:keepNext w:val="1"/>
      <w:keepLines w:val="1"/>
      <w:spacing w:after="40" w:before="80"/>
      <w:outlineLvl w:val="3"/>
    </w:pPr>
    <w:rPr>
      <w:rFonts w:cstheme="majorBidi" w:eastAsiaTheme="majorEastAsia"/>
      <w:i w:val="1"/>
      <w:iCs w:val="1"/>
      <w:color w:val="0f4761" w:themeColor="accent1" w:themeShade="0000BF"/>
    </w:rPr>
  </w:style>
  <w:style w:type="paragraph" w:styleId="Heading5">
    <w:name w:val="heading 5"/>
    <w:basedOn w:val="Normal"/>
    <w:next w:val="Normal"/>
    <w:link w:val="Heading5Char"/>
    <w:uiPriority w:val="9"/>
    <w:semiHidden w:val="1"/>
    <w:unhideWhenUsed w:val="1"/>
    <w:qFormat w:val="1"/>
    <w:rsid w:val="00A10B5F"/>
    <w:pPr>
      <w:keepNext w:val="1"/>
      <w:keepLines w:val="1"/>
      <w:spacing w:after="40" w:before="80"/>
      <w:outlineLvl w:val="4"/>
    </w:pPr>
    <w:rPr>
      <w:rFonts w:cstheme="majorBidi" w:eastAsiaTheme="majorEastAsia"/>
      <w:color w:val="0f4761" w:themeColor="accent1" w:themeShade="0000BF"/>
    </w:rPr>
  </w:style>
  <w:style w:type="paragraph" w:styleId="Heading6">
    <w:name w:val="heading 6"/>
    <w:basedOn w:val="Normal"/>
    <w:next w:val="Normal"/>
    <w:link w:val="Heading6Char"/>
    <w:uiPriority w:val="9"/>
    <w:semiHidden w:val="1"/>
    <w:unhideWhenUsed w:val="1"/>
    <w:qFormat w:val="1"/>
    <w:rsid w:val="00A10B5F"/>
    <w:pPr>
      <w:keepNext w:val="1"/>
      <w:keepLines w:val="1"/>
      <w:spacing w:after="0" w:before="40"/>
      <w:outlineLvl w:val="5"/>
    </w:pPr>
    <w:rPr>
      <w:rFonts w:cstheme="majorBidi" w:eastAsiaTheme="majorEastAsia"/>
      <w:i w:val="1"/>
      <w:iCs w:val="1"/>
      <w:color w:val="595959" w:themeColor="text1" w:themeTint="0000A6"/>
    </w:rPr>
  </w:style>
  <w:style w:type="paragraph" w:styleId="Heading7">
    <w:name w:val="heading 7"/>
    <w:basedOn w:val="Normal"/>
    <w:next w:val="Normal"/>
    <w:link w:val="Heading7Char"/>
    <w:uiPriority w:val="9"/>
    <w:semiHidden w:val="1"/>
    <w:unhideWhenUsed w:val="1"/>
    <w:qFormat w:val="1"/>
    <w:rsid w:val="00A10B5F"/>
    <w:pPr>
      <w:keepNext w:val="1"/>
      <w:keepLines w:val="1"/>
      <w:spacing w:after="0" w:before="40"/>
      <w:outlineLvl w:val="6"/>
    </w:pPr>
    <w:rPr>
      <w:rFonts w:cstheme="majorBidi" w:eastAsiaTheme="majorEastAsia"/>
      <w:color w:val="595959" w:themeColor="text1" w:themeTint="0000A6"/>
    </w:rPr>
  </w:style>
  <w:style w:type="paragraph" w:styleId="Heading8">
    <w:name w:val="heading 8"/>
    <w:basedOn w:val="Normal"/>
    <w:next w:val="Normal"/>
    <w:link w:val="Heading8Char"/>
    <w:uiPriority w:val="9"/>
    <w:semiHidden w:val="1"/>
    <w:unhideWhenUsed w:val="1"/>
    <w:qFormat w:val="1"/>
    <w:rsid w:val="00A10B5F"/>
    <w:pPr>
      <w:keepNext w:val="1"/>
      <w:keepLines w:val="1"/>
      <w:spacing w:after="0"/>
      <w:outlineLvl w:val="7"/>
    </w:pPr>
    <w:rPr>
      <w:rFonts w:cstheme="majorBidi" w:eastAsiaTheme="majorEastAsia"/>
      <w:i w:val="1"/>
      <w:iCs w:val="1"/>
      <w:color w:val="272727" w:themeColor="text1" w:themeTint="0000D8"/>
    </w:rPr>
  </w:style>
  <w:style w:type="paragraph" w:styleId="Heading9">
    <w:name w:val="heading 9"/>
    <w:basedOn w:val="Normal"/>
    <w:next w:val="Normal"/>
    <w:link w:val="Heading9Char"/>
    <w:uiPriority w:val="9"/>
    <w:semiHidden w:val="1"/>
    <w:unhideWhenUsed w:val="1"/>
    <w:qFormat w:val="1"/>
    <w:rsid w:val="00A10B5F"/>
    <w:pPr>
      <w:keepNext w:val="1"/>
      <w:keepLines w:val="1"/>
      <w:spacing w:after="0"/>
      <w:outlineLvl w:val="8"/>
    </w:pPr>
    <w:rPr>
      <w:rFonts w:cstheme="majorBidi" w:eastAsiaTheme="majorEastAsia"/>
      <w:color w:val="272727" w:themeColor="text1" w:themeTint="0000D8"/>
    </w:rPr>
  </w:style>
  <w:style w:type="character" w:styleId="DefaultParagraphFont" w:default="1">
    <w:name w:val="Default Paragraph Font"/>
    <w:uiPriority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character" w:styleId="Heading1Char" w:customStyle="1">
    <w:name w:val="Heading 1 Char"/>
    <w:basedOn w:val="DefaultParagraphFont"/>
    <w:link w:val="Heading1"/>
    <w:uiPriority w:val="9"/>
    <w:rsid w:val="00A10B5F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 w:val="1"/>
    <w:rsid w:val="00A10B5F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 w:val="1"/>
    <w:rsid w:val="00A10B5F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 w:val="1"/>
    <w:rsid w:val="00A10B5F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Heading5Char" w:customStyle="1">
    <w:name w:val="Heading 5 Char"/>
    <w:basedOn w:val="DefaultParagraphFont"/>
    <w:link w:val="Heading5"/>
    <w:uiPriority w:val="9"/>
    <w:semiHidden w:val="1"/>
    <w:rsid w:val="00A10B5F"/>
    <w:rPr>
      <w:rFonts w:cstheme="majorBidi" w:eastAsiaTheme="majorEastAsia"/>
      <w:color w:val="0f4761" w:themeColor="accent1" w:themeShade="0000BF"/>
    </w:rPr>
  </w:style>
  <w:style w:type="character" w:styleId="Heading6Char" w:customStyle="1">
    <w:name w:val="Heading 6 Char"/>
    <w:basedOn w:val="DefaultParagraphFont"/>
    <w:link w:val="Heading6"/>
    <w:uiPriority w:val="9"/>
    <w:semiHidden w:val="1"/>
    <w:rsid w:val="00A10B5F"/>
    <w:rPr>
      <w:rFonts w:cstheme="majorBidi" w:eastAsiaTheme="majorEastAsia"/>
      <w:i w:val="1"/>
      <w:iCs w:val="1"/>
      <w:color w:val="595959" w:themeColor="text1" w:themeTint="0000A6"/>
    </w:rPr>
  </w:style>
  <w:style w:type="character" w:styleId="Heading7Char" w:customStyle="1">
    <w:name w:val="Heading 7 Char"/>
    <w:basedOn w:val="DefaultParagraphFont"/>
    <w:link w:val="Heading7"/>
    <w:uiPriority w:val="9"/>
    <w:semiHidden w:val="1"/>
    <w:rsid w:val="00A10B5F"/>
    <w:rPr>
      <w:rFonts w:cstheme="majorBidi" w:eastAsiaTheme="majorEastAsia"/>
      <w:color w:val="595959" w:themeColor="text1" w:themeTint="0000A6"/>
    </w:rPr>
  </w:style>
  <w:style w:type="character" w:styleId="Heading8Char" w:customStyle="1">
    <w:name w:val="Heading 8 Char"/>
    <w:basedOn w:val="DefaultParagraphFont"/>
    <w:link w:val="Heading8"/>
    <w:uiPriority w:val="9"/>
    <w:semiHidden w:val="1"/>
    <w:rsid w:val="00A10B5F"/>
    <w:rPr>
      <w:rFonts w:cstheme="majorBidi" w:eastAsiaTheme="majorEastAsia"/>
      <w:i w:val="1"/>
      <w:iCs w:val="1"/>
      <w:color w:val="272727" w:themeColor="text1" w:themeTint="0000D8"/>
    </w:rPr>
  </w:style>
  <w:style w:type="character" w:styleId="Heading9Char" w:customStyle="1">
    <w:name w:val="Heading 9 Char"/>
    <w:basedOn w:val="DefaultParagraphFont"/>
    <w:link w:val="Heading9"/>
    <w:uiPriority w:val="9"/>
    <w:semiHidden w:val="1"/>
    <w:rsid w:val="00A10B5F"/>
    <w:rPr>
      <w:rFonts w:cstheme="majorBidi" w:eastAsiaTheme="majorEastAsia"/>
      <w:color w:val="272727" w:themeColor="text1" w:themeTint="0000D8"/>
    </w:rPr>
  </w:style>
  <w:style w:type="paragraph" w:styleId="Title">
    <w:name w:val="Title"/>
    <w:basedOn w:val="Normal"/>
    <w:next w:val="Normal"/>
    <w:link w:val="TitleChar"/>
    <w:uiPriority w:val="10"/>
    <w:qFormat w:val="1"/>
    <w:rsid w:val="00A10B5F"/>
    <w:pPr>
      <w:spacing w:after="80" w:line="240" w:lineRule="auto"/>
      <w:contextualSpacing w:val="1"/>
    </w:pPr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A10B5F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 w:val="1"/>
    <w:rsid w:val="00A10B5F"/>
    <w:pPr>
      <w:numPr>
        <w:ilvl w:val="1"/>
      </w:numPr>
    </w:pPr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A10B5F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 w:val="1"/>
    <w:rsid w:val="00A10B5F"/>
    <w:pPr>
      <w:spacing w:before="160"/>
      <w:jc w:val="center"/>
    </w:pPr>
    <w:rPr>
      <w:i w:val="1"/>
      <w:iCs w:val="1"/>
      <w:color w:val="404040" w:themeColor="text1" w:themeTint="0000BF"/>
    </w:rPr>
  </w:style>
  <w:style w:type="character" w:styleId="QuoteChar" w:customStyle="1">
    <w:name w:val="Quote Char"/>
    <w:basedOn w:val="DefaultParagraphFont"/>
    <w:link w:val="Quote"/>
    <w:uiPriority w:val="29"/>
    <w:rsid w:val="00A10B5F"/>
    <w:rPr>
      <w:i w:val="1"/>
      <w:iCs w:val="1"/>
      <w:color w:val="404040" w:themeColor="text1" w:themeTint="0000BF"/>
    </w:rPr>
  </w:style>
  <w:style w:type="paragraph" w:styleId="ListParagraph">
    <w:name w:val="List Paragraph"/>
    <w:basedOn w:val="Normal"/>
    <w:uiPriority w:val="34"/>
    <w:qFormat w:val="1"/>
    <w:rsid w:val="00A10B5F"/>
    <w:pPr>
      <w:ind w:left="720"/>
      <w:contextualSpacing w:val="1"/>
    </w:pPr>
  </w:style>
  <w:style w:type="character" w:styleId="IntenseEmphasis">
    <w:name w:val="Intense Emphasis"/>
    <w:basedOn w:val="DefaultParagraphFont"/>
    <w:uiPriority w:val="21"/>
    <w:qFormat w:val="1"/>
    <w:rsid w:val="00A10B5F"/>
    <w:rPr>
      <w:i w:val="1"/>
      <w:iCs w:val="1"/>
      <w:color w:val="0f4761" w:themeColor="accent1" w:themeShade="0000BF"/>
    </w:rPr>
  </w:style>
  <w:style w:type="paragraph" w:styleId="IntenseQuote">
    <w:name w:val="Intense Quote"/>
    <w:basedOn w:val="Normal"/>
    <w:next w:val="Normal"/>
    <w:link w:val="IntenseQuoteChar"/>
    <w:uiPriority w:val="30"/>
    <w:qFormat w:val="1"/>
    <w:rsid w:val="00A10B5F"/>
    <w:pPr>
      <w:pBdr>
        <w:top w:color="0f4761" w:space="10" w:sz="4" w:themeColor="accent1" w:themeShade="0000BF" w:val="single"/>
        <w:bottom w:color="0f4761" w:space="10" w:sz="4" w:themeColor="accent1" w:themeShade="0000BF" w:val="single"/>
      </w:pBdr>
      <w:spacing w:after="360" w:before="360"/>
      <w:ind w:left="864" w:right="864"/>
      <w:jc w:val="center"/>
    </w:pPr>
    <w:rPr>
      <w:i w:val="1"/>
      <w:iCs w:val="1"/>
      <w:color w:val="0f4761" w:themeColor="accent1" w:themeShade="0000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A10B5F"/>
    <w:rPr>
      <w:i w:val="1"/>
      <w:iCs w:val="1"/>
      <w:color w:val="0f4761" w:themeColor="accent1" w:themeShade="0000BF"/>
    </w:rPr>
  </w:style>
  <w:style w:type="character" w:styleId="IntenseReference">
    <w:name w:val="Intense Reference"/>
    <w:basedOn w:val="DefaultParagraphFont"/>
    <w:uiPriority w:val="32"/>
    <w:qFormat w:val="1"/>
    <w:rsid w:val="00A10B5F"/>
    <w:rPr>
      <w:b w:val="1"/>
      <w:bCs w:val="1"/>
      <w:smallCaps w:val="1"/>
      <w:color w:val="0f4761" w:themeColor="accent1" w:themeShade="0000BF"/>
      <w:spacing w:val="5"/>
    </w:rPr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Relationship Id="rId3" Type="http://schemas.openxmlformats.org/officeDocument/2006/relationships/font" Target="fonts/NotoSansSymbols-regular.ttf"/><Relationship Id="rId4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L5WS1RP5AI/UOD1OWBZeD0Qtuw==">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2025-02-28T10:35:00Z</dcterms:created>
  <dc:creator>Faria, Joana</dc:creator>
</cp:coreProperties>
</file>