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2B41" w:rsidRPr="00702B41" w:rsidRDefault="00E14476" w:rsidP="00E14476">
      <w:pPr>
        <w:pStyle w:val="Heading1"/>
        <w:jc w:val="center"/>
      </w:pPr>
      <w:bookmarkStart w:id="0" w:name="_Toc403135991"/>
      <w:bookmarkStart w:id="1" w:name="_Toc403136090"/>
      <w:r>
        <w:t>Daily Process Chain Runtime</w:t>
      </w:r>
      <w:bookmarkEnd w:id="1"/>
    </w:p>
    <w:sdt>
      <w:sdtPr>
        <w:id w:val="1455373930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noProof/>
          <w:color w:val="auto"/>
          <w:sz w:val="22"/>
          <w:szCs w:val="22"/>
          <w:lang w:eastAsia="en-US"/>
        </w:rPr>
      </w:sdtEndPr>
      <w:sdtContent>
        <w:p w:rsidR="00E14476" w:rsidRDefault="00E14476">
          <w:pPr>
            <w:pStyle w:val="TOCHeading"/>
          </w:pPr>
          <w:r>
            <w:t>Contents</w:t>
          </w:r>
        </w:p>
        <w:p w:rsidR="00E14476" w:rsidRDefault="00E14476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03136090" w:history="1">
            <w:r w:rsidRPr="00A66127">
              <w:rPr>
                <w:rStyle w:val="Hyperlink"/>
                <w:noProof/>
              </w:rPr>
              <w:t>Daily Process Chain Runtime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091" w:history="1">
            <w:r w:rsidRPr="00A66127">
              <w:rPr>
                <w:rStyle w:val="Hyperlink"/>
                <w:noProof/>
              </w:rPr>
              <w:t>Scope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092" w:history="1">
            <w:r w:rsidRPr="00A66127">
              <w:rPr>
                <w:rStyle w:val="Hyperlink"/>
                <w:noProof/>
              </w:rPr>
              <w:t>Commitment to our users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093" w:history="1">
            <w:r w:rsidRPr="00A66127">
              <w:rPr>
                <w:rStyle w:val="Hyperlink"/>
                <w:noProof/>
              </w:rPr>
              <w:t>Main Indicator: Process Chain Daily Runtime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094" w:history="1">
            <w:r w:rsidRPr="00A66127">
              <w:rPr>
                <w:rStyle w:val="Hyperlink"/>
                <w:noProof/>
              </w:rPr>
              <w:t>Process Chains Included in the process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095" w:history="1">
            <w:r w:rsidRPr="00A66127">
              <w:rPr>
                <w:rStyle w:val="Hyperlink"/>
                <w:noProof/>
              </w:rPr>
              <w:t>Rules of inclusion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096" w:history="1">
            <w:r w:rsidRPr="00A66127">
              <w:rPr>
                <w:rStyle w:val="Hyperlink"/>
                <w:noProof/>
              </w:rPr>
              <w:t>Current list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097" w:history="1">
            <w:r w:rsidRPr="00A66127">
              <w:rPr>
                <w:rStyle w:val="Hyperlink"/>
                <w:noProof/>
              </w:rPr>
              <w:t>List update process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098" w:history="1">
            <w:r w:rsidRPr="00A66127">
              <w:rPr>
                <w:rStyle w:val="Hyperlink"/>
                <w:noProof/>
              </w:rPr>
              <w:t>KPI Communication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099" w:history="1">
            <w:r w:rsidRPr="00A66127">
              <w:rPr>
                <w:rStyle w:val="Hyperlink"/>
                <w:noProof/>
              </w:rPr>
              <w:t>Process Chain Logs – The raw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_Toc403136099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100" w:history="1">
            <w:r w:rsidRPr="00A66127">
              <w:rPr>
                <w:rStyle w:val="Hyperlink"/>
                <w:noProof/>
              </w:rPr>
              <w:t>Process Chain Logs Explanations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_Toc403136100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</w:rPr>
          </w:pPr>
          <w:hyperlink w:anchor="_Toc403136101" w:history="1">
            <w:r w:rsidRPr="00A66127">
              <w:rPr>
                <w:rStyle w:val="Hyperlink"/>
                <w:noProof/>
              </w:rPr>
              <w:t>How to collect the raw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_Toc403136101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14476" w:rsidRDefault="00E14476">
          <w:r>
            <w:rPr>
              <w:b/>
              <w:bCs/>
              <w:noProof/>
            </w:rPr>
            <w:fldChar w:fldCharType="end"/>
          </w:r>
        </w:p>
      </w:sdtContent>
    </w:sdt>
    <w:p w:rsidR="002274BA" w:rsidRDefault="002274BA" w:rsidP="00702B41">
      <w:pPr>
        <w:pStyle w:val="Heading1"/>
        <w:tabs>
          <w:tab w:val="left" w:pos="2970"/>
        </w:tabs>
      </w:pPr>
      <w:bookmarkStart w:id="2" w:name="_Toc403136091"/>
      <w:bookmarkStart w:id="3" w:name="_GoBack"/>
      <w:bookmarkEnd w:id="3"/>
      <w:r>
        <w:t>Scope</w:t>
      </w:r>
      <w:bookmarkEnd w:id="0"/>
      <w:bookmarkEnd w:id="2"/>
      <w:r w:rsidR="00702B41">
        <w:tab/>
      </w:r>
    </w:p>
    <w:p w:rsidR="002274BA" w:rsidRDefault="002274BA" w:rsidP="002274BA">
      <w:r>
        <w:t>Currently this process is only covering the WBP BW Server (Rhodia legacy production).</w:t>
      </w:r>
    </w:p>
    <w:p w:rsidR="003147FC" w:rsidRDefault="003147FC" w:rsidP="00C84311">
      <w:pPr>
        <w:pStyle w:val="Heading1"/>
      </w:pPr>
      <w:bookmarkStart w:id="4" w:name="_Toc403135992"/>
      <w:bookmarkStart w:id="5" w:name="_Toc403136092"/>
      <w:r>
        <w:t>Commitment to our users</w:t>
      </w:r>
      <w:bookmarkEnd w:id="4"/>
      <w:bookmarkEnd w:id="5"/>
    </w:p>
    <w:p w:rsidR="003147FC" w:rsidRDefault="003147FC" w:rsidP="003147FC"/>
    <w:p w:rsidR="003147FC" w:rsidRDefault="003147FC" w:rsidP="003147FC">
      <w:r>
        <w:t xml:space="preserve">The commitment we have with our users is that all daily data relevant to them must be correctly loaded and ready </w:t>
      </w:r>
      <w:r w:rsidRPr="003147FC">
        <w:rPr>
          <w:b/>
        </w:rPr>
        <w:t>before 9 AM PARIS TIME</w:t>
      </w:r>
      <w:r>
        <w:t>.</w:t>
      </w:r>
    </w:p>
    <w:p w:rsidR="003147FC" w:rsidRDefault="003147FC" w:rsidP="003147FC">
      <w:r>
        <w:t>This applies only for week days.</w:t>
      </w:r>
    </w:p>
    <w:p w:rsidR="003147FC" w:rsidRPr="003147FC" w:rsidRDefault="003147FC" w:rsidP="003147FC">
      <w:r>
        <w:t>The objective of this process is therefore to calculate and publish an indicator that shows how often we finish before 9am as agreed.</w:t>
      </w:r>
    </w:p>
    <w:p w:rsidR="00C84311" w:rsidRDefault="00C84311" w:rsidP="00C84311">
      <w:pPr>
        <w:pStyle w:val="Heading1"/>
      </w:pPr>
      <w:bookmarkStart w:id="6" w:name="_Toc403135993"/>
      <w:bookmarkStart w:id="7" w:name="_Toc403136093"/>
      <w:r>
        <w:t xml:space="preserve">Main Indicator: Process Chain </w:t>
      </w:r>
      <w:r w:rsidR="00EA700F">
        <w:t xml:space="preserve">Daily </w:t>
      </w:r>
      <w:r>
        <w:t>Runtime</w:t>
      </w:r>
      <w:bookmarkEnd w:id="6"/>
      <w:bookmarkEnd w:id="7"/>
    </w:p>
    <w:p w:rsidR="00EA700F" w:rsidRDefault="00EA700F" w:rsidP="00EA700F"/>
    <w:p w:rsidR="00EA700F" w:rsidRDefault="003147FC" w:rsidP="00EA700F">
      <w:r>
        <w:lastRenderedPageBreak/>
        <w:t>The main indicator is the Daily Runtime.</w:t>
      </w:r>
    </w:p>
    <w:p w:rsidR="003147FC" w:rsidRDefault="003147FC" w:rsidP="00EA700F">
      <w:r>
        <w:t>For each week day</w:t>
      </w:r>
      <w:proofErr w:type="gramStart"/>
      <w:r>
        <w:t xml:space="preserve">,  </w:t>
      </w:r>
      <w:r w:rsidR="00702B41">
        <w:t>we</w:t>
      </w:r>
      <w:proofErr w:type="gramEnd"/>
      <w:r w:rsidR="00702B41">
        <w:t xml:space="preserve"> calculate this daily runtime and then publish the percentage of days on which the daily runtime was less than 9 hours.</w:t>
      </w:r>
    </w:p>
    <w:p w:rsidR="00EA700F" w:rsidRPr="003147FC" w:rsidRDefault="00702B41" w:rsidP="00EA700F">
      <w:pPr>
        <w:rPr>
          <w:b/>
        </w:rPr>
      </w:pPr>
      <w:r>
        <w:t>The daily runtime is defined as the</w:t>
      </w:r>
      <w:r w:rsidR="003147FC">
        <w:rPr>
          <w:b/>
        </w:rPr>
        <w:t xml:space="preserve"> time between 00h (Paris – Server time)</w:t>
      </w:r>
      <w:r w:rsidR="00EA700F" w:rsidRPr="003147FC">
        <w:rPr>
          <w:b/>
        </w:rPr>
        <w:t xml:space="preserve"> and the </w:t>
      </w:r>
      <w:r w:rsidR="00387E70" w:rsidRPr="003147FC">
        <w:rPr>
          <w:b/>
        </w:rPr>
        <w:t xml:space="preserve">end time of the last chain </w:t>
      </w:r>
      <w:r w:rsidR="003147FC">
        <w:rPr>
          <w:b/>
        </w:rPr>
        <w:t>started</w:t>
      </w:r>
      <w:r w:rsidR="00387E70" w:rsidRPr="003147FC">
        <w:rPr>
          <w:b/>
        </w:rPr>
        <w:t xml:space="preserve"> that day.</w:t>
      </w:r>
    </w:p>
    <w:p w:rsidR="00E94B63" w:rsidRDefault="00E94B63" w:rsidP="00EA700F">
      <w:r>
        <w:t>For a given date D:</w:t>
      </w:r>
    </w:p>
    <w:p w:rsidR="00387E70" w:rsidRDefault="00387E70" w:rsidP="003147FC">
      <w:pPr>
        <w:jc w:val="center"/>
        <w:rPr>
          <w:b/>
        </w:rPr>
      </w:pPr>
      <w:r w:rsidRPr="003147FC">
        <w:rPr>
          <w:b/>
        </w:rPr>
        <w:t xml:space="preserve">Daily Runtime D </w:t>
      </w:r>
      <w:r w:rsidR="003147FC">
        <w:rPr>
          <w:b/>
        </w:rPr>
        <w:t xml:space="preserve">= </w:t>
      </w:r>
      <w:proofErr w:type="gramStart"/>
      <w:r w:rsidR="003147FC">
        <w:rPr>
          <w:b/>
        </w:rPr>
        <w:t>MAX(</w:t>
      </w:r>
      <w:proofErr w:type="gramEnd"/>
      <w:r w:rsidR="003147FC">
        <w:rPr>
          <w:b/>
        </w:rPr>
        <w:t>End Date/</w:t>
      </w:r>
      <w:r w:rsidRPr="003147FC">
        <w:rPr>
          <w:b/>
        </w:rPr>
        <w:t>Time) where Start Date = D</w:t>
      </w:r>
    </w:p>
    <w:p w:rsidR="003147FC" w:rsidRDefault="00702B41" w:rsidP="003147FC">
      <w:r>
        <w:t xml:space="preserve">The % </w:t>
      </w:r>
    </w:p>
    <w:p w:rsidR="003147FC" w:rsidRPr="003147FC" w:rsidRDefault="003147FC" w:rsidP="003147FC">
      <w:pPr>
        <w:rPr>
          <w:b/>
        </w:rPr>
      </w:pPr>
    </w:p>
    <w:p w:rsidR="006307DE" w:rsidRDefault="006307DE" w:rsidP="006307DE">
      <w:pPr>
        <w:pStyle w:val="Heading1"/>
      </w:pPr>
      <w:bookmarkStart w:id="8" w:name="_Toc403135994"/>
      <w:bookmarkStart w:id="9" w:name="_Toc403136094"/>
      <w:r>
        <w:t>Process Chains Included in the process</w:t>
      </w:r>
      <w:bookmarkEnd w:id="8"/>
      <w:bookmarkEnd w:id="9"/>
    </w:p>
    <w:p w:rsidR="006307DE" w:rsidRDefault="006307DE" w:rsidP="006307DE">
      <w:pPr>
        <w:pStyle w:val="Heading2"/>
      </w:pPr>
      <w:bookmarkStart w:id="10" w:name="_Toc403135995"/>
      <w:bookmarkStart w:id="11" w:name="_Toc403136095"/>
      <w:r>
        <w:t>Rules of inclusion</w:t>
      </w:r>
      <w:bookmarkEnd w:id="10"/>
      <w:bookmarkEnd w:id="11"/>
    </w:p>
    <w:p w:rsidR="002274BA" w:rsidRDefault="002274BA" w:rsidP="002274BA">
      <w:r>
        <w:t xml:space="preserve">All process chains should be included in the list </w:t>
      </w:r>
      <w:r w:rsidR="00C84311">
        <w:t>but</w:t>
      </w:r>
      <w:r>
        <w:t xml:space="preserve"> only some should be considered for the KPI</w:t>
      </w:r>
      <w:r w:rsidR="00C84311">
        <w:t>/process</w:t>
      </w:r>
      <w:r>
        <w:t xml:space="preserve">. Those are shown by the “In Scope” flag. This flag is to be set only process chains which </w:t>
      </w:r>
      <w:r w:rsidR="00C84311">
        <w:t>are:</w:t>
      </w:r>
    </w:p>
    <w:p w:rsidR="00C84311" w:rsidRDefault="002274BA" w:rsidP="00C84311">
      <w:pPr>
        <w:pStyle w:val="ListParagraph"/>
        <w:numPr>
          <w:ilvl w:val="0"/>
          <w:numId w:val="4"/>
        </w:numPr>
      </w:pPr>
      <w:r w:rsidRPr="00C84311">
        <w:rPr>
          <w:b/>
        </w:rPr>
        <w:t>Daily Frequency</w:t>
      </w:r>
      <w:r w:rsidR="00C84311">
        <w:t xml:space="preserve"> with loading in weekdays.</w:t>
      </w:r>
    </w:p>
    <w:p w:rsidR="00C84311" w:rsidRDefault="00C84311" w:rsidP="00C84311">
      <w:pPr>
        <w:pStyle w:val="ListParagraph"/>
        <w:numPr>
          <w:ilvl w:val="0"/>
          <w:numId w:val="4"/>
        </w:numPr>
      </w:pPr>
      <w:r>
        <w:rPr>
          <w:b/>
        </w:rPr>
        <w:t xml:space="preserve">Main Chains - </w:t>
      </w:r>
      <w:r w:rsidRPr="00C84311">
        <w:rPr>
          <w:b/>
        </w:rPr>
        <w:t>Chains which are scheduled directly</w:t>
      </w:r>
      <w:r>
        <w:t xml:space="preserve"> (Not those scheduled via another chain).</w:t>
      </w:r>
    </w:p>
    <w:p w:rsidR="002274BA" w:rsidRDefault="002274BA" w:rsidP="002274BA">
      <w:pPr>
        <w:pStyle w:val="ListParagraph"/>
        <w:numPr>
          <w:ilvl w:val="0"/>
          <w:numId w:val="4"/>
        </w:numPr>
      </w:pPr>
      <w:r>
        <w:t xml:space="preserve">Used to load </w:t>
      </w:r>
      <w:r w:rsidRPr="00C84311">
        <w:rPr>
          <w:b/>
        </w:rPr>
        <w:t>master data</w:t>
      </w:r>
      <w:r>
        <w:t xml:space="preserve"> or </w:t>
      </w:r>
      <w:r w:rsidRPr="00C84311">
        <w:rPr>
          <w:b/>
        </w:rPr>
        <w:t>transactional data</w:t>
      </w:r>
      <w:r>
        <w:t xml:space="preserve"> (Not broadcasts, technical content, texts, hierarchies...&gt;)</w:t>
      </w:r>
    </w:p>
    <w:p w:rsidR="002274BA" w:rsidRDefault="002274BA" w:rsidP="002274BA">
      <w:pPr>
        <w:pStyle w:val="ListParagraph"/>
        <w:numPr>
          <w:ilvl w:val="0"/>
          <w:numId w:val="4"/>
        </w:numPr>
      </w:pPr>
      <w:r>
        <w:t>Officially go live (Not chains in development/tests).</w:t>
      </w:r>
    </w:p>
    <w:p w:rsidR="002274BA" w:rsidRDefault="002274BA" w:rsidP="00C84311">
      <w:pPr>
        <w:pStyle w:val="ListParagraph"/>
      </w:pPr>
    </w:p>
    <w:p w:rsidR="006307DE" w:rsidRDefault="006307DE" w:rsidP="00EA700F">
      <w:pPr>
        <w:pStyle w:val="Heading2"/>
      </w:pPr>
      <w:bookmarkStart w:id="12" w:name="_Toc403135996"/>
      <w:bookmarkStart w:id="13" w:name="_Toc403136096"/>
      <w:r>
        <w:t>Current list</w:t>
      </w:r>
      <w:bookmarkEnd w:id="12"/>
      <w:bookmarkEnd w:id="13"/>
    </w:p>
    <w:p w:rsidR="00734CBF" w:rsidRDefault="00734CBF" w:rsidP="00734CBF">
      <w:r>
        <w:t xml:space="preserve">The list of kept up to date in a </w:t>
      </w:r>
      <w:proofErr w:type="spellStart"/>
      <w:r>
        <w:t>Gdrive</w:t>
      </w:r>
      <w:proofErr w:type="spellEnd"/>
      <w:r>
        <w:t xml:space="preserve"> </w:t>
      </w:r>
      <w:proofErr w:type="gramStart"/>
      <w:r>
        <w:t>spreadsheet :</w:t>
      </w:r>
      <w:proofErr w:type="gramEnd"/>
    </w:p>
    <w:p w:rsidR="00734CBF" w:rsidRDefault="00734CBF" w:rsidP="00734CBF">
      <w:hyperlink r:id="rId7" w:history="1">
        <w:r w:rsidRPr="00910252">
          <w:rPr>
            <w:rStyle w:val="Hyperlink"/>
          </w:rPr>
          <w:t>https://docs.google.com/a/solvay.com/spreadsheets/d/1UrcvE_NcO8CSrqR01sjhtW5A_18O7bkZ1xfEa8pZkaw/edit#gid=1143911161</w:t>
        </w:r>
      </w:hyperlink>
    </w:p>
    <w:p w:rsidR="002274BA" w:rsidRPr="002274BA" w:rsidRDefault="002274BA" w:rsidP="00734CBF">
      <w:pPr>
        <w:rPr>
          <w:u w:val="single"/>
        </w:rPr>
      </w:pPr>
      <w:r w:rsidRPr="002274BA">
        <w:rPr>
          <w:u w:val="single"/>
        </w:rPr>
        <w:t>Definition of the fields:</w:t>
      </w:r>
    </w:p>
    <w:p w:rsidR="002274BA" w:rsidRDefault="002274BA" w:rsidP="002274BA">
      <w:pPr>
        <w:pStyle w:val="ListParagraph"/>
        <w:numPr>
          <w:ilvl w:val="0"/>
          <w:numId w:val="3"/>
        </w:numPr>
      </w:pPr>
      <w:r>
        <w:t>Chain : this is the technical name of the BW process chain</w:t>
      </w:r>
    </w:p>
    <w:p w:rsidR="002274BA" w:rsidRDefault="002274BA" w:rsidP="002274BA">
      <w:pPr>
        <w:pStyle w:val="ListParagraph"/>
        <w:numPr>
          <w:ilvl w:val="0"/>
          <w:numId w:val="3"/>
        </w:numPr>
      </w:pPr>
      <w:r>
        <w:t>In Scope: Yes/No Flag to include into the indicator.</w:t>
      </w:r>
    </w:p>
    <w:p w:rsidR="002274BA" w:rsidRDefault="002274BA" w:rsidP="002274BA">
      <w:pPr>
        <w:pStyle w:val="ListParagraph"/>
        <w:numPr>
          <w:ilvl w:val="0"/>
          <w:numId w:val="3"/>
        </w:numPr>
      </w:pPr>
      <w:proofErr w:type="spellStart"/>
      <w:r>
        <w:t>PCGoLiveDate</w:t>
      </w:r>
      <w:proofErr w:type="spellEnd"/>
      <w:r>
        <w:t>: this is the date at which the process chain has to be included. This is used in order to not exclude development/tests periods on the chains (which do not affect users as the reporting is not yet published).</w:t>
      </w:r>
    </w:p>
    <w:p w:rsidR="00C84311" w:rsidRDefault="002274BA" w:rsidP="002274BA">
      <w:pPr>
        <w:pStyle w:val="ListParagraph"/>
        <w:numPr>
          <w:ilvl w:val="0"/>
          <w:numId w:val="3"/>
        </w:numPr>
      </w:pPr>
      <w:r>
        <w:t>Frequency:</w:t>
      </w:r>
      <w:r w:rsidR="00C84311">
        <w:t xml:space="preserve">  Frequency at which</w:t>
      </w:r>
      <w:r>
        <w:t xml:space="preserve"> the process chain</w:t>
      </w:r>
      <w:r w:rsidR="00C84311">
        <w:t xml:space="preserve"> is scheduled to run as </w:t>
      </w:r>
      <w:r w:rsidR="00C84311" w:rsidRPr="00C84311">
        <w:rPr>
          <w:b/>
        </w:rPr>
        <w:t>MAIN CHAIN</w:t>
      </w:r>
      <w:r>
        <w:t>. Used in the dashboard as an analysis dimension.</w:t>
      </w:r>
    </w:p>
    <w:p w:rsidR="002274BA" w:rsidRDefault="00C84311" w:rsidP="00C84311">
      <w:pPr>
        <w:pStyle w:val="ListParagraph"/>
      </w:pPr>
      <w:r w:rsidRPr="00C84311">
        <w:rPr>
          <w:b/>
        </w:rPr>
        <w:lastRenderedPageBreak/>
        <w:t>Important:</w:t>
      </w:r>
      <w:r>
        <w:t xml:space="preserve">  If the process chain is not scheduled directly as a main chain but via another chain, then the frequency is “Ad-Hoc” (as it could be run as </w:t>
      </w:r>
      <w:proofErr w:type="gramStart"/>
      <w:r>
        <w:t>main</w:t>
      </w:r>
      <w:proofErr w:type="gramEnd"/>
      <w:r>
        <w:t xml:space="preserve"> via manually executing it)</w:t>
      </w:r>
    </w:p>
    <w:p w:rsidR="002274BA" w:rsidRDefault="002274BA" w:rsidP="002274BA">
      <w:pPr>
        <w:pStyle w:val="ListParagraph"/>
        <w:numPr>
          <w:ilvl w:val="0"/>
          <w:numId w:val="3"/>
        </w:numPr>
      </w:pPr>
      <w:r>
        <w:t>PC Description : English title of the process chain</w:t>
      </w:r>
    </w:p>
    <w:p w:rsidR="002274BA" w:rsidRPr="00734CBF" w:rsidRDefault="002274BA" w:rsidP="002274BA">
      <w:pPr>
        <w:pStyle w:val="ListParagraph"/>
        <w:numPr>
          <w:ilvl w:val="0"/>
          <w:numId w:val="3"/>
        </w:numPr>
      </w:pPr>
      <w:r>
        <w:t>Type: Type of process chain. Used in the dashboard as an analysis dimension.</w:t>
      </w:r>
    </w:p>
    <w:p w:rsidR="006307DE" w:rsidRPr="006307DE" w:rsidRDefault="006307DE" w:rsidP="006307DE">
      <w:pPr>
        <w:pStyle w:val="Heading2"/>
      </w:pPr>
      <w:bookmarkStart w:id="14" w:name="_Toc403135997"/>
      <w:bookmarkStart w:id="15" w:name="_Toc403136097"/>
      <w:r>
        <w:t>List update process</w:t>
      </w:r>
      <w:bookmarkEnd w:id="14"/>
      <w:bookmarkEnd w:id="15"/>
    </w:p>
    <w:p w:rsidR="006307DE" w:rsidRDefault="002274BA" w:rsidP="006307DE">
      <w:r>
        <w:t>The list can be updated at any time by the monitoring team when they get notified about a new process chain to be added.</w:t>
      </w:r>
    </w:p>
    <w:p w:rsidR="002274BA" w:rsidRPr="006307DE" w:rsidRDefault="002274BA" w:rsidP="006307DE">
      <w:r>
        <w:t>Otherwise a review meeting is set up every 3 months in order to check all the new process chains that were not included in the list.</w:t>
      </w:r>
    </w:p>
    <w:p w:rsidR="00240D9D" w:rsidRDefault="00240D9D" w:rsidP="00240D9D">
      <w:pPr>
        <w:pStyle w:val="Heading1"/>
      </w:pPr>
      <w:bookmarkStart w:id="16" w:name="_Toc403135998"/>
      <w:bookmarkStart w:id="17" w:name="_Toc403136098"/>
      <w:r>
        <w:t>KPI Communication</w:t>
      </w:r>
      <w:bookmarkEnd w:id="16"/>
      <w:bookmarkEnd w:id="17"/>
    </w:p>
    <w:p w:rsidR="00240D9D" w:rsidRDefault="00240D9D" w:rsidP="00240D9D"/>
    <w:p w:rsidR="00240D9D" w:rsidRDefault="00240D9D" w:rsidP="00240D9D">
      <w:r>
        <w:t xml:space="preserve">The KPI, as well as the explanations if needed, are published monthly, on the first week of the month, in the Reporting Group in </w:t>
      </w:r>
      <w:r w:rsidR="00EA700F">
        <w:t>Engage, by the monitoring team:</w:t>
      </w:r>
    </w:p>
    <w:p w:rsidR="00240D9D" w:rsidRDefault="00240D9D" w:rsidP="00240D9D">
      <w:hyperlink r:id="rId8" w:history="1">
        <w:r w:rsidRPr="00910252">
          <w:rPr>
            <w:rStyle w:val="Hyperlink"/>
          </w:rPr>
          <w:t>https://engage-solvay.jiveon.com/groups/the-reporting-group</w:t>
        </w:r>
      </w:hyperlink>
    </w:p>
    <w:p w:rsidR="00240D9D" w:rsidRDefault="00240D9D" w:rsidP="00240D9D">
      <w:r>
        <w:t>The publication must contain:</w:t>
      </w:r>
    </w:p>
    <w:p w:rsidR="00240D9D" w:rsidRDefault="00240D9D" w:rsidP="00240D9D">
      <w:pPr>
        <w:pStyle w:val="ListParagraph"/>
        <w:numPr>
          <w:ilvl w:val="0"/>
          <w:numId w:val="5"/>
        </w:numPr>
      </w:pPr>
      <w:r>
        <w:t>The % of successful days for the past 2 months</w:t>
      </w:r>
    </w:p>
    <w:p w:rsidR="00240D9D" w:rsidRDefault="00240D9D" w:rsidP="00240D9D">
      <w:pPr>
        <w:pStyle w:val="ListParagraph"/>
        <w:numPr>
          <w:ilvl w:val="0"/>
          <w:numId w:val="5"/>
        </w:numPr>
      </w:pPr>
      <w:r>
        <w:t>The evolution graph showing the current month (if necessary a second graph, excluding sp</w:t>
      </w:r>
      <w:r w:rsidR="00EA700F">
        <w:t>ecial causes).</w:t>
      </w:r>
    </w:p>
    <w:p w:rsidR="00EA700F" w:rsidRDefault="00EA700F" w:rsidP="00240D9D">
      <w:pPr>
        <w:pStyle w:val="ListParagraph"/>
        <w:numPr>
          <w:ilvl w:val="0"/>
          <w:numId w:val="5"/>
        </w:numPr>
      </w:pPr>
      <w:r>
        <w:t>An explanation of the bad numbers if any.</w:t>
      </w:r>
    </w:p>
    <w:p w:rsidR="00EA700F" w:rsidRDefault="00EA700F" w:rsidP="00EA700F">
      <w:pPr>
        <w:pStyle w:val="Heading1"/>
      </w:pPr>
      <w:bookmarkStart w:id="18" w:name="_Toc403135999"/>
      <w:bookmarkStart w:id="19" w:name="_Toc403136099"/>
      <w:r>
        <w:t>Process Chain Logs – The raw data</w:t>
      </w:r>
      <w:bookmarkEnd w:id="18"/>
      <w:bookmarkEnd w:id="19"/>
    </w:p>
    <w:p w:rsidR="00EA700F" w:rsidRDefault="00EA700F" w:rsidP="00EA700F">
      <w:pPr>
        <w:pStyle w:val="Heading2"/>
      </w:pPr>
      <w:bookmarkStart w:id="20" w:name="_Toc403136000"/>
      <w:bookmarkStart w:id="21" w:name="_Toc403136100"/>
      <w:r>
        <w:t>Process Chain Logs Explanations</w:t>
      </w:r>
      <w:bookmarkEnd w:id="20"/>
      <w:bookmarkEnd w:id="21"/>
    </w:p>
    <w:p w:rsidR="00EA700F" w:rsidRDefault="00387E70" w:rsidP="00EA700F">
      <w:r>
        <w:t xml:space="preserve">These are the fields that are found in the raw </w:t>
      </w:r>
      <w:proofErr w:type="gramStart"/>
      <w:r>
        <w:t>data :</w:t>
      </w:r>
      <w:proofErr w:type="gramEnd"/>
    </w:p>
    <w:p w:rsidR="00EA700F" w:rsidRDefault="00EA700F" w:rsidP="00EA700F">
      <w:pPr>
        <w:pStyle w:val="ListParagraph"/>
        <w:numPr>
          <w:ilvl w:val="0"/>
          <w:numId w:val="6"/>
        </w:numPr>
      </w:pPr>
      <w:proofErr w:type="gramStart"/>
      <w:r w:rsidRPr="00387E70">
        <w:rPr>
          <w:u w:val="single"/>
        </w:rPr>
        <w:t>Main</w:t>
      </w:r>
      <w:r>
        <w:t xml:space="preserve"> :</w:t>
      </w:r>
      <w:proofErr w:type="gramEnd"/>
      <w:r>
        <w:t xml:space="preserve"> X or empty flag that shows if the process chain was run directly (=Main) or if it was launched by another process chain (=</w:t>
      </w:r>
      <w:proofErr w:type="spellStart"/>
      <w:r>
        <w:t>Subchain</w:t>
      </w:r>
      <w:proofErr w:type="spellEnd"/>
      <w:r>
        <w:t>).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t>Chain</w:t>
      </w:r>
      <w:r>
        <w:t xml:space="preserve"> : Technical Name of the chain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t>Log-</w:t>
      </w:r>
      <w:proofErr w:type="gramStart"/>
      <w:r w:rsidRPr="00387E70">
        <w:rPr>
          <w:u w:val="single"/>
        </w:rPr>
        <w:t>ID</w:t>
      </w:r>
      <w:r>
        <w:t xml:space="preserve"> :</w:t>
      </w:r>
      <w:proofErr w:type="gramEnd"/>
      <w:r>
        <w:t xml:space="preserve"> unique ID that identifies the log. There is one log for each chain execution.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proofErr w:type="spellStart"/>
      <w:proofErr w:type="gramStart"/>
      <w:r w:rsidRPr="00387E70">
        <w:rPr>
          <w:u w:val="single"/>
        </w:rPr>
        <w:t>Subchains</w:t>
      </w:r>
      <w:proofErr w:type="spellEnd"/>
      <w:r>
        <w:t xml:space="preserve"> :</w:t>
      </w:r>
      <w:proofErr w:type="gramEnd"/>
      <w:r>
        <w:t xml:space="preserve"> number of </w:t>
      </w:r>
      <w:proofErr w:type="spellStart"/>
      <w:r>
        <w:t>subchains</w:t>
      </w:r>
      <w:proofErr w:type="spellEnd"/>
      <w:r>
        <w:t xml:space="preserve"> contained in the chain.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t>Steps</w:t>
      </w:r>
      <w:r>
        <w:t xml:space="preserve"> : number of steps in the chain (includes the </w:t>
      </w:r>
      <w:proofErr w:type="spellStart"/>
      <w:r>
        <w:t>subchains</w:t>
      </w:r>
      <w:proofErr w:type="spellEnd"/>
      <w:r>
        <w:t xml:space="preserve"> steps)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t xml:space="preserve">Day </w:t>
      </w:r>
      <w:r>
        <w:t>: Week Day of the execution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t>Date</w:t>
      </w:r>
      <w:r>
        <w:t xml:space="preserve"> : Date of the start of execution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t>Time</w:t>
      </w:r>
      <w:r>
        <w:t xml:space="preserve"> : Time of the start of execution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t>Runtime/</w:t>
      </w:r>
      <w:proofErr w:type="gramStart"/>
      <w:r w:rsidRPr="00387E70">
        <w:rPr>
          <w:u w:val="single"/>
        </w:rPr>
        <w:t>Runtime[</w:t>
      </w:r>
      <w:proofErr w:type="gramEnd"/>
      <w:r w:rsidRPr="00387E70">
        <w:rPr>
          <w:u w:val="single"/>
        </w:rPr>
        <w:t>Sec]</w:t>
      </w:r>
      <w:r>
        <w:t xml:space="preserve"> : time between the start and end of the process chain execution.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lastRenderedPageBreak/>
        <w:t xml:space="preserve">End </w:t>
      </w:r>
      <w:proofErr w:type="gramStart"/>
      <w:r w:rsidRPr="00387E70">
        <w:rPr>
          <w:u w:val="single"/>
        </w:rPr>
        <w:t>Date</w:t>
      </w:r>
      <w:r>
        <w:t xml:space="preserve"> :</w:t>
      </w:r>
      <w:proofErr w:type="gramEnd"/>
      <w:r>
        <w:t xml:space="preserve"> date at which the process chain execution ended.</w:t>
      </w:r>
    </w:p>
    <w:p w:rsid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t>End Time</w:t>
      </w:r>
      <w:r>
        <w:t>: time at which the process chain execution ended.</w:t>
      </w:r>
    </w:p>
    <w:p w:rsidR="00EA700F" w:rsidRPr="00EA700F" w:rsidRDefault="00EA700F" w:rsidP="00EA700F">
      <w:pPr>
        <w:pStyle w:val="ListParagraph"/>
        <w:numPr>
          <w:ilvl w:val="0"/>
          <w:numId w:val="6"/>
        </w:numPr>
      </w:pPr>
      <w:r w:rsidRPr="00387E70">
        <w:rPr>
          <w:u w:val="single"/>
        </w:rPr>
        <w:t>Errors</w:t>
      </w:r>
      <w:r>
        <w:t xml:space="preserve"> : number of errors in the process chain execution</w:t>
      </w:r>
    </w:p>
    <w:p w:rsidR="00971002" w:rsidRDefault="00CB5AFA" w:rsidP="00EA700F">
      <w:pPr>
        <w:pStyle w:val="Heading2"/>
      </w:pPr>
      <w:bookmarkStart w:id="22" w:name="_Toc403136001"/>
      <w:bookmarkStart w:id="23" w:name="_Toc403136101"/>
      <w:r>
        <w:t xml:space="preserve">How to collect </w:t>
      </w:r>
      <w:r w:rsidR="00971002">
        <w:t>the raw data</w:t>
      </w:r>
      <w:bookmarkEnd w:id="22"/>
      <w:bookmarkEnd w:id="23"/>
    </w:p>
    <w:p w:rsidR="00971002" w:rsidRDefault="00971002" w:rsidP="00971002">
      <w:pPr>
        <w:pStyle w:val="ListParagraph"/>
        <w:numPr>
          <w:ilvl w:val="0"/>
          <w:numId w:val="1"/>
        </w:numPr>
      </w:pPr>
      <w:r>
        <w:t>Log into WBP</w:t>
      </w:r>
    </w:p>
    <w:p w:rsidR="00971002" w:rsidRDefault="00971002" w:rsidP="00971002">
      <w:pPr>
        <w:pStyle w:val="ListParagraph"/>
        <w:numPr>
          <w:ilvl w:val="0"/>
          <w:numId w:val="1"/>
        </w:numPr>
      </w:pPr>
      <w:r>
        <w:t>Run Transaction ST13</w:t>
      </w:r>
    </w:p>
    <w:p w:rsidR="00971002" w:rsidRDefault="00971002" w:rsidP="00971002">
      <w:pPr>
        <w:pStyle w:val="ListParagraph"/>
        <w:numPr>
          <w:ilvl w:val="0"/>
          <w:numId w:val="1"/>
        </w:numPr>
      </w:pPr>
      <w:r>
        <w:t xml:space="preserve">Select the “BW-TOOLS” </w:t>
      </w:r>
      <w:proofErr w:type="spellStart"/>
      <w:r>
        <w:t>toolname</w:t>
      </w:r>
      <w:proofErr w:type="spellEnd"/>
      <w:r>
        <w:t xml:space="preserve"> and execute :</w:t>
      </w:r>
    </w:p>
    <w:p w:rsidR="00971002" w:rsidRDefault="00971002" w:rsidP="00971002">
      <w:r>
        <w:rPr>
          <w:noProof/>
        </w:rPr>
        <w:drawing>
          <wp:inline distT="0" distB="0" distL="0" distR="0">
            <wp:extent cx="3686175" cy="173425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175" cy="1734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002" w:rsidRDefault="00971002" w:rsidP="00971002">
      <w:pPr>
        <w:pStyle w:val="ListParagraph"/>
        <w:numPr>
          <w:ilvl w:val="0"/>
          <w:numId w:val="2"/>
        </w:numPr>
      </w:pPr>
      <w:r>
        <w:t>Select the “Process Chain Analysis” and execute :</w:t>
      </w:r>
    </w:p>
    <w:p w:rsidR="00971002" w:rsidRDefault="00971002" w:rsidP="00971002">
      <w:pPr>
        <w:pStyle w:val="ListParagraph"/>
      </w:pPr>
      <w:r>
        <w:rPr>
          <w:noProof/>
        </w:rPr>
        <w:drawing>
          <wp:inline distT="0" distB="0" distL="0" distR="0" wp14:anchorId="0C1CA6DB" wp14:editId="4239CAA4">
            <wp:extent cx="3009900" cy="3238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002" w:rsidRDefault="00971002" w:rsidP="00971002">
      <w:pPr>
        <w:pStyle w:val="ListParagraph"/>
        <w:numPr>
          <w:ilvl w:val="0"/>
          <w:numId w:val="2"/>
        </w:numPr>
      </w:pPr>
      <w:r>
        <w:t>Click on “Process Chains”</w:t>
      </w:r>
    </w:p>
    <w:p w:rsidR="00971002" w:rsidRDefault="00971002" w:rsidP="00971002">
      <w:pPr>
        <w:pStyle w:val="ListParagraph"/>
      </w:pPr>
    </w:p>
    <w:p w:rsidR="00971002" w:rsidRDefault="00971002" w:rsidP="00971002">
      <w:pPr>
        <w:pStyle w:val="ListParagraph"/>
      </w:pPr>
      <w:r>
        <w:rPr>
          <w:noProof/>
        </w:rPr>
        <w:drawing>
          <wp:inline distT="0" distB="0" distL="0" distR="0">
            <wp:extent cx="2971800" cy="18002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002" w:rsidRDefault="00971002" w:rsidP="00971002">
      <w:pPr>
        <w:pStyle w:val="ListParagraph"/>
        <w:numPr>
          <w:ilvl w:val="0"/>
          <w:numId w:val="2"/>
        </w:numPr>
      </w:pPr>
      <w:r>
        <w:t>In the  “Start Date” and “End Date”, enter the interval you want to extract (keep the rest empty)</w:t>
      </w:r>
    </w:p>
    <w:p w:rsidR="00971002" w:rsidRDefault="00971002" w:rsidP="00971002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4400550" cy="18288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002" w:rsidRDefault="00971002" w:rsidP="00971002">
      <w:pPr>
        <w:pStyle w:val="ListParagraph"/>
        <w:numPr>
          <w:ilvl w:val="0"/>
          <w:numId w:val="2"/>
        </w:numPr>
      </w:pPr>
      <w:r>
        <w:t xml:space="preserve">Once on the result page, click on “Change Layout”. </w:t>
      </w:r>
    </w:p>
    <w:p w:rsidR="00971002" w:rsidRDefault="00971002" w:rsidP="00971002">
      <w:pPr>
        <w:pStyle w:val="ListParagraph"/>
      </w:pPr>
      <w:r>
        <w:rPr>
          <w:noProof/>
        </w:rPr>
        <w:drawing>
          <wp:inline distT="0" distB="0" distL="0" distR="0">
            <wp:extent cx="5095875" cy="1552575"/>
            <wp:effectExtent l="0" t="0" r="952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5875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B63" w:rsidRDefault="008D5B63" w:rsidP="008D5B63">
      <w:pPr>
        <w:pStyle w:val="ListParagraph"/>
        <w:numPr>
          <w:ilvl w:val="0"/>
          <w:numId w:val="2"/>
        </w:numPr>
      </w:pPr>
      <w:r>
        <w:t>By default the “Red Steps”, “</w:t>
      </w:r>
      <w:proofErr w:type="spellStart"/>
      <w:r>
        <w:t>Yel</w:t>
      </w:r>
      <w:proofErr w:type="spellEnd"/>
      <w:r>
        <w:t xml:space="preserve"> Steps”, “Errors” are not included in the layout. Add them :</w:t>
      </w:r>
    </w:p>
    <w:p w:rsidR="00971002" w:rsidRDefault="00971002" w:rsidP="00971002">
      <w:pPr>
        <w:pStyle w:val="ListParagraph"/>
      </w:pPr>
    </w:p>
    <w:p w:rsidR="00971002" w:rsidRDefault="00971002" w:rsidP="00971002">
      <w:pPr>
        <w:pStyle w:val="ListParagraph"/>
      </w:pPr>
      <w:r>
        <w:rPr>
          <w:noProof/>
        </w:rPr>
        <w:drawing>
          <wp:inline distT="0" distB="0" distL="0" distR="0">
            <wp:extent cx="5476875" cy="259080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002" w:rsidRDefault="00971002" w:rsidP="00971002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4019550" cy="35718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B63" w:rsidRDefault="008D5B63" w:rsidP="008D5B63">
      <w:pPr>
        <w:pStyle w:val="ListParagraph"/>
        <w:numPr>
          <w:ilvl w:val="0"/>
          <w:numId w:val="2"/>
        </w:numPr>
      </w:pPr>
      <w:r>
        <w:t>Once Errors have been added, you need to export the data. Click on Export and “Local File” :</w:t>
      </w:r>
    </w:p>
    <w:p w:rsidR="00971002" w:rsidRDefault="00971002" w:rsidP="00971002">
      <w:pPr>
        <w:pStyle w:val="ListParagraph"/>
      </w:pPr>
      <w:r>
        <w:rPr>
          <w:noProof/>
        </w:rPr>
        <w:drawing>
          <wp:inline distT="0" distB="0" distL="0" distR="0">
            <wp:extent cx="2647950" cy="21336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B63" w:rsidRDefault="008D5B63" w:rsidP="008D5B63">
      <w:pPr>
        <w:pStyle w:val="ListParagraph"/>
        <w:numPr>
          <w:ilvl w:val="0"/>
          <w:numId w:val="2"/>
        </w:numPr>
      </w:pPr>
      <w:r>
        <w:t>Select “Spreadsheet”</w:t>
      </w:r>
    </w:p>
    <w:p w:rsidR="00971002" w:rsidRDefault="00971002" w:rsidP="00971002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2476500" cy="2543175"/>
            <wp:effectExtent l="0" t="0" r="0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B63" w:rsidRDefault="008D5B63" w:rsidP="008D5B63">
      <w:pPr>
        <w:pStyle w:val="ListParagraph"/>
        <w:numPr>
          <w:ilvl w:val="0"/>
          <w:numId w:val="2"/>
        </w:numPr>
        <w:rPr>
          <w:noProof/>
        </w:rPr>
      </w:pPr>
      <w:r>
        <w:rPr>
          <w:noProof/>
        </w:rPr>
        <w:t>Select a destination on your computer and click on “Generate” (or “Replace” if replacing a file)</w:t>
      </w:r>
    </w:p>
    <w:p w:rsidR="00971002" w:rsidRDefault="00971002" w:rsidP="00971002">
      <w:pPr>
        <w:pStyle w:val="ListParagraph"/>
      </w:pPr>
      <w:r>
        <w:rPr>
          <w:noProof/>
        </w:rPr>
        <w:drawing>
          <wp:inline distT="0" distB="0" distL="0" distR="0">
            <wp:extent cx="4924425" cy="1400175"/>
            <wp:effectExtent l="0" t="0" r="9525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B63" w:rsidRPr="00971002" w:rsidRDefault="008D5B63" w:rsidP="00971002">
      <w:pPr>
        <w:pStyle w:val="ListParagraph"/>
      </w:pPr>
    </w:p>
    <w:sectPr w:rsidR="008D5B63" w:rsidRPr="0097100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616FB"/>
    <w:multiLevelType w:val="hybridMultilevel"/>
    <w:tmpl w:val="86A4B9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9A0955"/>
    <w:multiLevelType w:val="hybridMultilevel"/>
    <w:tmpl w:val="5C9C5F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675F1C"/>
    <w:multiLevelType w:val="hybridMultilevel"/>
    <w:tmpl w:val="0B588B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334A1"/>
    <w:multiLevelType w:val="hybridMultilevel"/>
    <w:tmpl w:val="40E641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647A48"/>
    <w:multiLevelType w:val="hybridMultilevel"/>
    <w:tmpl w:val="107A9B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4A459C"/>
    <w:multiLevelType w:val="hybridMultilevel"/>
    <w:tmpl w:val="619656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B40"/>
    <w:rsid w:val="002274BA"/>
    <w:rsid w:val="00236233"/>
    <w:rsid w:val="00240D9D"/>
    <w:rsid w:val="003147FC"/>
    <w:rsid w:val="00387E70"/>
    <w:rsid w:val="006307DE"/>
    <w:rsid w:val="00702B41"/>
    <w:rsid w:val="00734CBF"/>
    <w:rsid w:val="007D7627"/>
    <w:rsid w:val="008D5B63"/>
    <w:rsid w:val="00971002"/>
    <w:rsid w:val="00C16AAA"/>
    <w:rsid w:val="00C50B40"/>
    <w:rsid w:val="00C84311"/>
    <w:rsid w:val="00CB5AFA"/>
    <w:rsid w:val="00E14476"/>
    <w:rsid w:val="00E94B63"/>
    <w:rsid w:val="00EA7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710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307D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10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7100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710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1002"/>
    <w:rPr>
      <w:rFonts w:ascii="Tahoma" w:hAnsi="Tahoma" w:cs="Tahoma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307DE"/>
    <w:pPr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6307DE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6307DE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307D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240D9D"/>
    <w:pPr>
      <w:spacing w:after="100"/>
      <w:ind w:left="2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710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307D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10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7100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710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1002"/>
    <w:rPr>
      <w:rFonts w:ascii="Tahoma" w:hAnsi="Tahoma" w:cs="Tahoma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307DE"/>
    <w:pPr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6307DE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6307DE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307D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240D9D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gage-solvay.jiveon.com/groups/the-reporting-group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7" Type="http://schemas.openxmlformats.org/officeDocument/2006/relationships/hyperlink" Target="https://docs.google.com/a/solvay.com/spreadsheets/d/1UrcvE_NcO8CSrqR01sjhtW5A_18O7bkZ1xfEa8pZkaw/edit#gid=1143911161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55D9A-8F13-4D18-8D15-23997FCA5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7</Pages>
  <Words>903</Words>
  <Characters>5148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Rhodia</Company>
  <LinksUpToDate>false</LinksUpToDate>
  <CharactersWithSpaces>6039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TONDA, David</dc:creator>
  <cp:keywords/>
  <dc:description/>
  <cp:lastModifiedBy>TONDA, David</cp:lastModifiedBy>
  <cp:revision>12</cp:revision>
  <dcterms:created xsi:type="dcterms:W3CDTF">2014-08-15T01:57:00Z</dcterms:created>
  <dcterms:modified xsi:type="dcterms:W3CDTF">2014-11-07T07:06:00Z</dcterms:modified>
</cp:coreProperties>
</file>